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54" w:rsidRPr="00191775" w:rsidRDefault="00540854" w:rsidP="00540854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540854" w:rsidRPr="00191775" w:rsidRDefault="00540854" w:rsidP="00540854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«Централизованная библиотечная система» города Липецка</w:t>
      </w:r>
    </w:p>
    <w:p w:rsidR="00540854" w:rsidRPr="00191775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540854" w:rsidRDefault="00540854" w:rsidP="00540854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540854">
        <w:rPr>
          <w:rFonts w:ascii="Times New Roman" w:hAnsi="Times New Roman"/>
          <w:b/>
          <w:sz w:val="28"/>
          <w:szCs w:val="28"/>
        </w:rPr>
        <w:t xml:space="preserve">Сценарий </w:t>
      </w:r>
      <w:r w:rsidRPr="005408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исторического часа</w:t>
      </w:r>
    </w:p>
    <w:p w:rsidR="00540854" w:rsidRDefault="00540854" w:rsidP="00540854">
      <w:pPr>
        <w:pStyle w:val="Default"/>
        <w:ind w:firstLine="709"/>
        <w:jc w:val="center"/>
        <w:rPr>
          <w:b/>
          <w:sz w:val="28"/>
          <w:szCs w:val="28"/>
        </w:rPr>
      </w:pPr>
      <w:r w:rsidRPr="00540854">
        <w:rPr>
          <w:b/>
          <w:sz w:val="28"/>
          <w:szCs w:val="28"/>
        </w:rPr>
        <w:t>«Непокорённые»</w:t>
      </w:r>
    </w:p>
    <w:p w:rsidR="00540854" w:rsidRPr="00540854" w:rsidRDefault="00540854" w:rsidP="00540854">
      <w:pPr>
        <w:pStyle w:val="Default"/>
        <w:ind w:firstLine="709"/>
        <w:jc w:val="center"/>
        <w:rPr>
          <w:b/>
          <w:sz w:val="28"/>
          <w:szCs w:val="28"/>
        </w:rPr>
      </w:pPr>
    </w:p>
    <w:p w:rsidR="00540854" w:rsidRPr="00540854" w:rsidRDefault="00540854" w:rsidP="0054085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08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(ко Дню памяти узников концлагерей)</w:t>
      </w:r>
      <w:r w:rsidR="004E45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(12+)</w:t>
      </w:r>
    </w:p>
    <w:p w:rsidR="00540854" w:rsidRPr="00540854" w:rsidRDefault="00540854" w:rsidP="0054085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0854" w:rsidRPr="00191775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jc w:val="right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Составитель:</w:t>
      </w:r>
    </w:p>
    <w:p w:rsidR="00540854" w:rsidRPr="00CB3D60" w:rsidRDefault="00540854" w:rsidP="00540854">
      <w:pPr>
        <w:pStyle w:val="a7"/>
        <w:ind w:left="0"/>
        <w:jc w:val="right"/>
        <w:rPr>
          <w:color w:val="000000" w:themeColor="text1"/>
          <w:sz w:val="28"/>
          <w:szCs w:val="28"/>
        </w:rPr>
      </w:pPr>
      <w:r w:rsidRPr="00CB3D60">
        <w:rPr>
          <w:color w:val="000000" w:themeColor="text1"/>
          <w:sz w:val="28"/>
          <w:szCs w:val="28"/>
        </w:rPr>
        <w:t xml:space="preserve">Князева Лидия Владимировна, </w:t>
      </w:r>
    </w:p>
    <w:p w:rsidR="00540854" w:rsidRPr="00CB3D60" w:rsidRDefault="00540854" w:rsidP="00540854">
      <w:pPr>
        <w:pStyle w:val="a7"/>
        <w:ind w:left="0"/>
        <w:jc w:val="right"/>
        <w:rPr>
          <w:bCs/>
          <w:i/>
          <w:color w:val="000000" w:themeColor="text1"/>
          <w:sz w:val="28"/>
          <w:szCs w:val="28"/>
        </w:rPr>
      </w:pPr>
      <w:r w:rsidRPr="00CB3D60">
        <w:rPr>
          <w:color w:val="000000" w:themeColor="text1"/>
          <w:sz w:val="28"/>
          <w:szCs w:val="28"/>
        </w:rPr>
        <w:t>ведущий библиотекарь ВИБ им. М. В. Водопьянова</w:t>
      </w:r>
    </w:p>
    <w:p w:rsidR="00540854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854" w:rsidRPr="00191775" w:rsidRDefault="00540854" w:rsidP="00540854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Липецк, 2025</w:t>
      </w:r>
    </w:p>
    <w:p w:rsidR="00A62442" w:rsidRDefault="00A62442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273B98">
      <w:pPr>
        <w:pStyle w:val="Default"/>
        <w:ind w:firstLine="709"/>
        <w:jc w:val="center"/>
        <w:rPr>
          <w:bCs/>
          <w:i/>
          <w:color w:val="000000" w:themeColor="text1"/>
        </w:rPr>
      </w:pPr>
    </w:p>
    <w:p w:rsidR="004E45B9" w:rsidRDefault="004E45B9" w:rsidP="004E45B9">
      <w:pPr>
        <w:jc w:val="both"/>
        <w:rPr>
          <w:rFonts w:ascii="Times New Roman" w:hAnsi="Times New Roman"/>
          <w:sz w:val="24"/>
        </w:rPr>
      </w:pPr>
      <w:r w:rsidRPr="004E45B9">
        <w:rPr>
          <w:rFonts w:ascii="Times New Roman" w:hAnsi="Times New Roman"/>
          <w:sz w:val="24"/>
        </w:rPr>
        <w:t>Сценарий исторического часа</w:t>
      </w:r>
      <w:r>
        <w:rPr>
          <w:rFonts w:ascii="Times New Roman" w:hAnsi="Times New Roman"/>
          <w:sz w:val="24"/>
        </w:rPr>
        <w:t xml:space="preserve"> </w:t>
      </w:r>
      <w:r w:rsidRPr="004E45B9">
        <w:rPr>
          <w:rFonts w:ascii="Times New Roman" w:hAnsi="Times New Roman"/>
          <w:sz w:val="24"/>
        </w:rPr>
        <w:t>«Непокорённые»</w:t>
      </w:r>
      <w:r>
        <w:rPr>
          <w:rFonts w:ascii="Times New Roman" w:hAnsi="Times New Roman"/>
          <w:sz w:val="24"/>
        </w:rPr>
        <w:t xml:space="preserve"> </w:t>
      </w:r>
      <w:r w:rsidRPr="004E45B9">
        <w:rPr>
          <w:rFonts w:ascii="Times New Roman" w:hAnsi="Times New Roman"/>
          <w:sz w:val="24"/>
        </w:rPr>
        <w:t xml:space="preserve">(ко Дню памяти узников концлагерей) </w:t>
      </w:r>
      <w:r>
        <w:rPr>
          <w:rFonts w:ascii="Times New Roman" w:hAnsi="Times New Roman"/>
          <w:sz w:val="24"/>
        </w:rPr>
        <w:t xml:space="preserve"> /</w:t>
      </w:r>
      <w:r w:rsidR="007476E3">
        <w:rPr>
          <w:rFonts w:ascii="Times New Roman" w:hAnsi="Times New Roman"/>
          <w:sz w:val="24"/>
        </w:rPr>
        <w:t xml:space="preserve"> МУ «ЦБС» города Липецка ; в</w:t>
      </w:r>
      <w:r>
        <w:rPr>
          <w:rFonts w:ascii="Times New Roman" w:hAnsi="Times New Roman"/>
          <w:sz w:val="24"/>
        </w:rPr>
        <w:t>оенно-историческая библиотека имени М. В. Водопьянова ; сост. Л. В. Князева ; ред. А. Н. Шкатова, А. Ю. Круглова. – Липецк, 2025. – 6 с.</w:t>
      </w:r>
    </w:p>
    <w:p w:rsidR="00273B98" w:rsidRPr="00CB3D60" w:rsidRDefault="002054D7" w:rsidP="00273B98">
      <w:pPr>
        <w:pStyle w:val="Default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9F449C">
        <w:rPr>
          <w:b/>
          <w:iCs/>
          <w:color w:val="000000" w:themeColor="text1"/>
          <w:sz w:val="28"/>
          <w:szCs w:val="28"/>
        </w:rPr>
        <w:lastRenderedPageBreak/>
        <w:t>Цель:</w:t>
      </w:r>
      <w:r w:rsidR="00CB3D60">
        <w:rPr>
          <w:b/>
          <w:i/>
          <w:iCs/>
          <w:color w:val="000000" w:themeColor="text1"/>
          <w:sz w:val="28"/>
          <w:szCs w:val="28"/>
        </w:rPr>
        <w:t xml:space="preserve"> </w:t>
      </w:r>
      <w:r w:rsidR="00CB3D60">
        <w:rPr>
          <w:iCs/>
          <w:color w:val="000000" w:themeColor="text1"/>
          <w:sz w:val="28"/>
          <w:szCs w:val="28"/>
        </w:rPr>
        <w:t>ф</w:t>
      </w:r>
      <w:r w:rsidR="00273B98" w:rsidRPr="00CB3D60">
        <w:rPr>
          <w:iCs/>
          <w:color w:val="000000" w:themeColor="text1"/>
          <w:sz w:val="28"/>
          <w:szCs w:val="28"/>
        </w:rPr>
        <w:t>ормирование у подрастающего поколения представления о политической идеологии «фашизм», основанной на превосходстве одних рас над другими.</w:t>
      </w:r>
    </w:p>
    <w:p w:rsidR="00273B98" w:rsidRPr="00986FEF" w:rsidRDefault="00273B98" w:rsidP="00273B98">
      <w:pPr>
        <w:pStyle w:val="Default"/>
        <w:ind w:firstLine="567"/>
        <w:jc w:val="both"/>
        <w:rPr>
          <w:iCs/>
          <w:color w:val="000000" w:themeColor="text1"/>
        </w:rPr>
      </w:pPr>
    </w:p>
    <w:p w:rsidR="00273B98" w:rsidRPr="009F449C" w:rsidRDefault="00273B98" w:rsidP="00273B98">
      <w:pPr>
        <w:pStyle w:val="Default"/>
        <w:ind w:firstLine="567"/>
        <w:jc w:val="both"/>
        <w:rPr>
          <w:b/>
          <w:iCs/>
          <w:color w:val="000000" w:themeColor="text1"/>
          <w:sz w:val="28"/>
          <w:szCs w:val="28"/>
        </w:rPr>
      </w:pPr>
      <w:r w:rsidRPr="009F449C">
        <w:rPr>
          <w:b/>
          <w:iCs/>
          <w:color w:val="000000" w:themeColor="text1"/>
          <w:sz w:val="28"/>
          <w:szCs w:val="28"/>
        </w:rPr>
        <w:t>Задачи:</w:t>
      </w:r>
    </w:p>
    <w:p w:rsidR="00273B98" w:rsidRPr="00CB3D60" w:rsidRDefault="00273B98" w:rsidP="00273B98">
      <w:pPr>
        <w:pStyle w:val="Default"/>
        <w:numPr>
          <w:ilvl w:val="0"/>
          <w:numId w:val="3"/>
        </w:numPr>
        <w:ind w:left="0" w:firstLine="0"/>
        <w:jc w:val="both"/>
        <w:rPr>
          <w:iCs/>
          <w:color w:val="000000" w:themeColor="text1"/>
          <w:sz w:val="28"/>
          <w:szCs w:val="28"/>
        </w:rPr>
      </w:pPr>
      <w:r w:rsidRPr="00CB3D60">
        <w:rPr>
          <w:iCs/>
          <w:color w:val="000000" w:themeColor="text1"/>
          <w:sz w:val="28"/>
          <w:szCs w:val="28"/>
        </w:rPr>
        <w:t>Восстановить картину жизни узников концентрационного лагеря смерти;</w:t>
      </w:r>
    </w:p>
    <w:p w:rsidR="00273B98" w:rsidRPr="00CB3D60" w:rsidRDefault="00273B98" w:rsidP="00273B98">
      <w:pPr>
        <w:pStyle w:val="Default"/>
        <w:numPr>
          <w:ilvl w:val="0"/>
          <w:numId w:val="3"/>
        </w:numPr>
        <w:ind w:left="0" w:firstLine="0"/>
        <w:jc w:val="both"/>
        <w:rPr>
          <w:iCs/>
          <w:color w:val="000000" w:themeColor="text1"/>
          <w:sz w:val="28"/>
          <w:szCs w:val="28"/>
        </w:rPr>
      </w:pPr>
      <w:r w:rsidRPr="00CB3D60">
        <w:rPr>
          <w:iCs/>
          <w:color w:val="000000" w:themeColor="text1"/>
          <w:sz w:val="28"/>
          <w:szCs w:val="28"/>
        </w:rPr>
        <w:t xml:space="preserve">Развивать чувство сопереживания и сострадания к жертвам политики расового превосходства; </w:t>
      </w:r>
    </w:p>
    <w:p w:rsidR="00273B98" w:rsidRPr="00CB3D60" w:rsidRDefault="002054D7" w:rsidP="00273B98">
      <w:pPr>
        <w:pStyle w:val="Default"/>
        <w:numPr>
          <w:ilvl w:val="0"/>
          <w:numId w:val="3"/>
        </w:numPr>
        <w:ind w:left="0" w:firstLine="0"/>
        <w:jc w:val="both"/>
        <w:rPr>
          <w:iCs/>
          <w:color w:val="000000" w:themeColor="text1"/>
          <w:sz w:val="28"/>
          <w:szCs w:val="28"/>
        </w:rPr>
      </w:pPr>
      <w:bookmarkStart w:id="0" w:name="_GoBack"/>
      <w:r w:rsidRPr="00CB3D60">
        <w:rPr>
          <w:iCs/>
          <w:color w:val="000000" w:themeColor="text1"/>
          <w:sz w:val="28"/>
          <w:szCs w:val="28"/>
        </w:rPr>
        <w:t>Показать</w:t>
      </w:r>
      <w:r w:rsidR="00273B98" w:rsidRPr="00CB3D60">
        <w:rPr>
          <w:iCs/>
          <w:color w:val="000000" w:themeColor="text1"/>
          <w:sz w:val="28"/>
          <w:szCs w:val="28"/>
        </w:rPr>
        <w:t>,</w:t>
      </w:r>
      <w:r w:rsidRPr="00CB3D60">
        <w:rPr>
          <w:iCs/>
          <w:color w:val="000000" w:themeColor="text1"/>
          <w:sz w:val="28"/>
          <w:szCs w:val="28"/>
        </w:rPr>
        <w:t xml:space="preserve"> к каким последствиям могут привести войны на планете</w:t>
      </w:r>
      <w:bookmarkEnd w:id="0"/>
      <w:r w:rsidR="00273B98" w:rsidRPr="00CB3D60">
        <w:rPr>
          <w:iCs/>
          <w:color w:val="000000" w:themeColor="text1"/>
          <w:sz w:val="28"/>
          <w:szCs w:val="28"/>
        </w:rPr>
        <w:t>.</w:t>
      </w:r>
    </w:p>
    <w:p w:rsidR="002054D7" w:rsidRPr="00986FEF" w:rsidRDefault="002054D7" w:rsidP="00273B98">
      <w:pPr>
        <w:pStyle w:val="Default"/>
        <w:jc w:val="both"/>
        <w:rPr>
          <w:iCs/>
          <w:color w:val="000000" w:themeColor="text1"/>
        </w:rPr>
      </w:pPr>
      <w:r w:rsidRPr="00CB3D60">
        <w:rPr>
          <w:iCs/>
          <w:color w:val="000000" w:themeColor="text1"/>
          <w:sz w:val="28"/>
          <w:szCs w:val="28"/>
        </w:rPr>
        <w:t xml:space="preserve"> </w:t>
      </w:r>
    </w:p>
    <w:p w:rsidR="00A62442" w:rsidRPr="00CB3D60" w:rsidRDefault="00A62442" w:rsidP="00273B98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9F449C">
        <w:rPr>
          <w:b/>
          <w:iCs/>
          <w:color w:val="000000" w:themeColor="text1"/>
          <w:sz w:val="28"/>
          <w:szCs w:val="28"/>
        </w:rPr>
        <w:t>Оборудование и оформление</w:t>
      </w:r>
      <w:r w:rsidRPr="009F449C">
        <w:rPr>
          <w:b/>
          <w:color w:val="000000" w:themeColor="text1"/>
          <w:sz w:val="28"/>
          <w:szCs w:val="28"/>
        </w:rPr>
        <w:t>:</w:t>
      </w:r>
      <w:r w:rsidRPr="00CB3D60">
        <w:rPr>
          <w:color w:val="000000" w:themeColor="text1"/>
          <w:sz w:val="28"/>
          <w:szCs w:val="28"/>
        </w:rPr>
        <w:t xml:space="preserve"> интерактивная панель с заставкой, </w:t>
      </w:r>
      <w:r w:rsidR="00290322" w:rsidRPr="00CB3D60">
        <w:rPr>
          <w:color w:val="000000" w:themeColor="text1"/>
          <w:sz w:val="28"/>
          <w:szCs w:val="28"/>
        </w:rPr>
        <w:t xml:space="preserve">презентация Microsoft PowerPoint, </w:t>
      </w:r>
      <w:r w:rsidRPr="00CB3D60">
        <w:rPr>
          <w:color w:val="000000" w:themeColor="text1"/>
          <w:sz w:val="28"/>
          <w:szCs w:val="28"/>
        </w:rPr>
        <w:t xml:space="preserve">видеоролики. </w:t>
      </w:r>
    </w:p>
    <w:p w:rsidR="00290322" w:rsidRPr="00986FEF" w:rsidRDefault="00290322" w:rsidP="00273B98">
      <w:pPr>
        <w:pStyle w:val="Default"/>
        <w:ind w:firstLine="709"/>
        <w:jc w:val="both"/>
        <w:rPr>
          <w:i/>
          <w:iCs/>
          <w:color w:val="000000" w:themeColor="text1"/>
        </w:rPr>
      </w:pPr>
    </w:p>
    <w:p w:rsidR="00A62442" w:rsidRPr="009F449C" w:rsidRDefault="002054D7" w:rsidP="001F5DA0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 w:themeColor="text1"/>
          <w:sz w:val="28"/>
          <w:szCs w:val="28"/>
        </w:rPr>
      </w:pPr>
      <w:r w:rsidRPr="009F449C">
        <w:rPr>
          <w:b/>
          <w:bCs/>
          <w:color w:val="000000" w:themeColor="text1"/>
          <w:sz w:val="28"/>
          <w:szCs w:val="28"/>
        </w:rPr>
        <w:t>Ход мероприятия</w:t>
      </w:r>
      <w:r w:rsidR="002B019D" w:rsidRPr="009F449C">
        <w:rPr>
          <w:b/>
          <w:bCs/>
          <w:color w:val="000000" w:themeColor="text1"/>
          <w:sz w:val="28"/>
          <w:szCs w:val="28"/>
        </w:rPr>
        <w:t>:</w:t>
      </w:r>
    </w:p>
    <w:p w:rsidR="00273B98" w:rsidRPr="00F47CBD" w:rsidRDefault="00273B98" w:rsidP="00273B9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color w:val="000000" w:themeColor="text1"/>
        </w:rPr>
      </w:pPr>
    </w:p>
    <w:p w:rsidR="007B5717" w:rsidRPr="00CB3D60" w:rsidRDefault="00D06D00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08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 слайд</w:t>
      </w:r>
      <w:r w:rsidRPr="00590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B3D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5717" w:rsidRPr="00CB3D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список знаменательных дат апреля мировое сообщество занесло День памяти узников концлагерей</w:t>
      </w:r>
      <w:r w:rsidR="008209DF" w:rsidRPr="00CB3D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который отмечается</w:t>
      </w:r>
      <w:r w:rsidR="007B5717" w:rsidRPr="00CB3D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09DF" w:rsidRPr="00CB3D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11 апреля. </w:t>
      </w:r>
      <w:r w:rsidR="007B5717" w:rsidRPr="00CB3D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Миллионы узников концентрационных лагерей погибли от жестоких издевательств, болезней, плохих условий содержания, истощения, тяжёлого физического труда и бесчеловечных медицинских опытов. В нацистских концлагерях за годы войны побывало 18 миллионов человек разных национальностей. 11 миллионов из них уничтожены.</w:t>
      </w:r>
    </w:p>
    <w:p w:rsidR="00FC1DDD" w:rsidRPr="00CB3D60" w:rsidRDefault="00D06D00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Как вы думаете, почему, зачем установлен такой День памяти? Правильно, памятные даты</w:t>
      </w:r>
      <w:r w:rsidR="00AF62B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уч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F62B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т нас не только оценивать то, что было на Земле несколько десятилетий назад. </w:t>
      </w:r>
      <w:r w:rsidR="00FC1DDD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Желание фашистов построить «новый порядок» на деле вылилось в войну, охватившую весь мир, лагеря смерти, уничтожение миллионов людей. </w:t>
      </w:r>
    </w:p>
    <w:p w:rsidR="00273B98" w:rsidRPr="00F47CBD" w:rsidRDefault="00273B98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Я слышу это не впервые,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В краю, потоптанном войной,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Привычно молвится: </w:t>
      </w:r>
      <w:r w:rsidR="00290322" w:rsidRPr="00CB3D60">
        <w:rPr>
          <w:rFonts w:ascii="Times New Roman" w:hAnsi="Times New Roman" w:cs="Times New Roman"/>
          <w:sz w:val="28"/>
          <w:szCs w:val="28"/>
          <w:lang w:eastAsia="ru-RU"/>
        </w:rPr>
        <w:t>немые, —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И клички нету им иной.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Немые, темные, чужие,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В пределы чуждой им земли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Они учить людей России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Глаголям виселиц пришли.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Пришли и ног не утирали.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Входя в любой, на выбор, дом.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В дому, не спрашивая, брали,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Платили пулей и кнутом.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Немые. В том коротком слове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Живей, чем в сотнях слов иных,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И гнев, и суд, что всех суровей,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И счет великих мук людских.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И, немоты лишившись грозной,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Немые перед тем судом</w:t>
      </w:r>
    </w:p>
    <w:p w:rsidR="00B7618D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Заговорят. Но будет поздно:</w:t>
      </w:r>
    </w:p>
    <w:p w:rsidR="00C35EBA" w:rsidRPr="00CB3D60" w:rsidRDefault="00B7618D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По праву мы их не поймем…</w:t>
      </w:r>
      <w:r w:rsidR="00290322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0322" w:rsidRPr="00CB3D60">
        <w:rPr>
          <w:rFonts w:ascii="Times New Roman" w:hAnsi="Times New Roman" w:cs="Times New Roman"/>
          <w:i/>
          <w:sz w:val="28"/>
          <w:szCs w:val="28"/>
          <w:lang w:eastAsia="ru-RU"/>
        </w:rPr>
        <w:t>(А. Твардовский)</w:t>
      </w:r>
    </w:p>
    <w:p w:rsidR="00290322" w:rsidRPr="00F47CBD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6D0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За 6 лет </w:t>
      </w:r>
      <w:r w:rsidR="00C35EBA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Второй мировой войны 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от рук фашистов погибло свыше 62 миллионов человек. </w:t>
      </w:r>
      <w:r w:rsidR="00D06D00" w:rsidRPr="00CB3D60">
        <w:rPr>
          <w:rFonts w:ascii="Times New Roman" w:hAnsi="Times New Roman" w:cs="Times New Roman"/>
          <w:sz w:val="28"/>
          <w:szCs w:val="28"/>
          <w:lang w:eastAsia="ru-RU"/>
        </w:rPr>
        <w:t>И прежде, чем коснуться подробнее разговора о концлагерях, хочу отметить гибель мирного, ни в чём не повинного населения. Нацистскими солдатами тысячи городов и сёл были превращены в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руины. </w:t>
      </w:r>
    </w:p>
    <w:p w:rsidR="000B47DB" w:rsidRPr="000B47DB" w:rsidRDefault="000B47D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62BB" w:rsidRDefault="00D06D00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>2 слайд</w:t>
      </w:r>
      <w:r w:rsidRPr="00FA266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395F" w:rsidRPr="00CB3D60">
        <w:rPr>
          <w:rFonts w:ascii="Times New Roman" w:hAnsi="Times New Roman" w:cs="Times New Roman"/>
          <w:sz w:val="28"/>
          <w:szCs w:val="28"/>
          <w:lang w:eastAsia="ru-RU"/>
        </w:rPr>
        <w:t>Одн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75395F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населённых пунктов, жителей которого, словно узников лагеря, загнали в сарай и уничтожили, стала </w:t>
      </w:r>
      <w:r w:rsidR="0075395F" w:rsidRPr="00CB3D60">
        <w:rPr>
          <w:rFonts w:ascii="Times New Roman" w:hAnsi="Times New Roman" w:cs="Times New Roman"/>
          <w:sz w:val="28"/>
          <w:szCs w:val="28"/>
          <w:lang w:eastAsia="ru-RU"/>
        </w:rPr>
        <w:t>белорусская деревня Хатынь</w:t>
      </w:r>
      <w:r w:rsidR="00C521AB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C521AB" w:rsidRPr="00C521AB" w:rsidRDefault="00C521A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395F" w:rsidRPr="00FA2664" w:rsidRDefault="0075395F" w:rsidP="00C521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>Ролик</w:t>
      </w:r>
      <w:r w:rsidR="00A62442"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«Хатынь»</w:t>
      </w:r>
      <w:r w:rsidR="00C521AB"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7CBD" w:rsidRPr="00F47CBD" w:rsidRDefault="00F47CBD" w:rsidP="00C521AB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617CF" w:rsidRPr="00CB3D60" w:rsidRDefault="009617CF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>3 слайд</w:t>
      </w:r>
      <w:r w:rsidRPr="00FA266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395F" w:rsidRPr="00CB3D60">
        <w:rPr>
          <w:rFonts w:ascii="Times New Roman" w:hAnsi="Times New Roman" w:cs="Times New Roman"/>
          <w:sz w:val="28"/>
          <w:szCs w:val="28"/>
          <w:lang w:eastAsia="ru-RU"/>
        </w:rPr>
        <w:t>Еще одно с</w:t>
      </w:r>
      <w:r w:rsidR="00AF62BB" w:rsidRPr="00CB3D60">
        <w:rPr>
          <w:rFonts w:ascii="Times New Roman" w:hAnsi="Times New Roman" w:cs="Times New Roman"/>
          <w:sz w:val="28"/>
          <w:szCs w:val="28"/>
          <w:lang w:eastAsia="ru-RU"/>
        </w:rPr>
        <w:t>амое немыслимое и страшное из зверств фашизма –  лагеря смерти. Главной целью фашистов в этих лагерях было уничтожение человеческого достоинства, превращение людей в</w:t>
      </w:r>
      <w:r w:rsidR="0075395F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62BB" w:rsidRPr="00CB3D60">
        <w:rPr>
          <w:rFonts w:ascii="Times New Roman" w:hAnsi="Times New Roman" w:cs="Times New Roman"/>
          <w:sz w:val="28"/>
          <w:szCs w:val="28"/>
          <w:lang w:eastAsia="ru-RU"/>
        </w:rPr>
        <w:t>животных и уничтожение людей по национальному признаку. Всего через концентрационные лагеря прошло 18 млн. человек, из которых погибло около 12 м</w:t>
      </w:r>
      <w:r w:rsidR="0075395F" w:rsidRPr="00CB3D60">
        <w:rPr>
          <w:rFonts w:ascii="Times New Roman" w:hAnsi="Times New Roman" w:cs="Times New Roman"/>
          <w:sz w:val="28"/>
          <w:szCs w:val="28"/>
          <w:lang w:eastAsia="ru-RU"/>
        </w:rPr>
        <w:t>лн</w:t>
      </w:r>
      <w:r w:rsidR="00AF62BB" w:rsidRPr="00CB3D6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5395F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62BB" w:rsidRPr="00CB3D60">
        <w:rPr>
          <w:rFonts w:ascii="Times New Roman" w:hAnsi="Times New Roman" w:cs="Times New Roman"/>
          <w:sz w:val="28"/>
          <w:szCs w:val="28"/>
          <w:lang w:eastAsia="ru-RU"/>
        </w:rPr>
        <w:t>человек.</w:t>
      </w:r>
      <w:r w:rsidR="003F5DB4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B3D60" w:rsidRPr="00F47CBD" w:rsidRDefault="00CB3D60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Бараков цепи и песок сыпучий</w:t>
      </w: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Колючкой огорожены кругом.</w:t>
      </w: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Как будто мы жуки в навозной куче</w:t>
      </w: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Здесь копошимся, здесь живем.</w:t>
      </w: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Чужое солнце всходит над холмами,</w:t>
      </w: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Но почему нахмурилось оно?</w:t>
      </w: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Не греет, не ласкает нас лучами-</w:t>
      </w: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Безжизненное, бледное пятно…</w:t>
      </w:r>
      <w:r w:rsidR="00A66C50" w:rsidRPr="00A66C50">
        <w:t xml:space="preserve"> </w:t>
      </w:r>
      <w:r w:rsidR="00A66C50">
        <w:t>(</w:t>
      </w:r>
      <w:r w:rsidR="00A66C50" w:rsidRPr="00A66C50">
        <w:rPr>
          <w:rFonts w:ascii="Times New Roman" w:hAnsi="Times New Roman" w:cs="Times New Roman"/>
          <w:i/>
          <w:sz w:val="28"/>
          <w:szCs w:val="28"/>
          <w:lang w:eastAsia="ru-RU"/>
        </w:rPr>
        <w:t>Муса Джалиль</w:t>
      </w:r>
      <w:r w:rsidR="00A66C5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B3D60" w:rsidRPr="00F47CBD" w:rsidRDefault="00CB3D60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7B5717" w:rsidRPr="00FA2664" w:rsidRDefault="009617CF" w:rsidP="002277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>4 слайд.</w:t>
      </w:r>
      <w:r w:rsidR="00227702"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5717"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>Ролик «Фабрики смерти»</w:t>
      </w:r>
      <w:r w:rsidR="00C521AB"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7CBD" w:rsidRPr="00F47CBD" w:rsidRDefault="00F47CBD" w:rsidP="002277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А начиналось всё с транспортировки заключённых в товарных вагонах, где они стояли в такой тесноте, что даже люди, потерявшие сознание, не падали – это было невозможно. Далее арестованных пересаживали в крытые грузовики. И наконец – пеший марш: истощенных людей гнали пинками, пощечинами, ударами сапог и дубинок к воротам концлагеря: отставших, упавших забивали насмерть, затаптывали, расстреливали в упор... Только наиболее выносливые, а стало быть работоспособные, переступали порог лагерного ада. С этого и начинался </w:t>
      </w:r>
      <w:r w:rsidR="00290322" w:rsidRPr="00CB3D6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конвейер смерти</w:t>
      </w:r>
      <w:r w:rsidR="00290322" w:rsidRPr="00CB3D6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0322" w:rsidRPr="00F47CBD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Женские волосы жуткой горою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В лагере высились передо мною.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Светлые, темные и огневые,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Черные с примесью пепла, седые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Детские, словно ленок золотистый.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Люди! Запомните все, что фашисты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Золотом тем набивали матрасы.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Это вовек не должно забываться.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Где-то скрываются, живы доселе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Звери, что спали на этой постели.</w:t>
      </w:r>
    </w:p>
    <w:p w:rsidR="00290322" w:rsidRPr="00CB3D60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Как на волнах, на слезах отдыхала</w:t>
      </w:r>
    </w:p>
    <w:p w:rsidR="00290322" w:rsidRPr="00D9251C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Совесть их ночью. Будила едва ли…</w:t>
      </w:r>
      <w:r w:rsidR="00D925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51C" w:rsidRPr="00D9251C">
        <w:rPr>
          <w:rFonts w:ascii="Times New Roman" w:hAnsi="Times New Roman" w:cs="Times New Roman"/>
          <w:i/>
          <w:sz w:val="28"/>
          <w:szCs w:val="28"/>
          <w:lang w:eastAsia="ru-RU"/>
        </w:rPr>
        <w:t>(Петрусь Бровка)</w:t>
      </w:r>
    </w:p>
    <w:p w:rsidR="00290322" w:rsidRPr="00F47CBD" w:rsidRDefault="0029032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717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873A24" w:rsidRPr="00CB3D60">
        <w:rPr>
          <w:rFonts w:ascii="Times New Roman" w:hAnsi="Times New Roman" w:cs="Times New Roman"/>
          <w:sz w:val="28"/>
          <w:szCs w:val="28"/>
          <w:lang w:eastAsia="ru-RU"/>
        </w:rPr>
        <w:t>представляет из себя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концлагерь? Это территория, огороженная несколькими рядами колючей проволоки, по которой пропущен электрический ток, со смотровыми вышками, где дежурят охранники с пулемётами. На территории располагаются бараки для заключённых и крематории.</w:t>
      </w:r>
      <w:r w:rsidR="00873A24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Жили в бараках</w:t>
      </w:r>
      <w:r w:rsidR="005B78AB" w:rsidRPr="00CB3D6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</w:t>
      </w:r>
      <w:r w:rsidR="005B78AB" w:rsidRPr="00CB3D60">
        <w:rPr>
          <w:rFonts w:ascii="Times New Roman" w:hAnsi="Times New Roman" w:cs="Times New Roman"/>
          <w:sz w:val="28"/>
          <w:szCs w:val="28"/>
          <w:lang w:eastAsia="ru-RU"/>
        </w:rPr>
        <w:t>ющих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размещение 250 узников, но в них помещалось до 1000 человек.</w:t>
      </w:r>
    </w:p>
    <w:p w:rsidR="000B47DB" w:rsidRPr="000B47DB" w:rsidRDefault="000B47D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717" w:rsidRPr="00CB3D60" w:rsidRDefault="00873A24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2664">
        <w:rPr>
          <w:rFonts w:ascii="Times New Roman" w:hAnsi="Times New Roman" w:cs="Times New Roman"/>
          <w:b/>
          <w:sz w:val="28"/>
          <w:szCs w:val="28"/>
          <w:lang w:eastAsia="ru-RU"/>
        </w:rPr>
        <w:t>5 слайд.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Организм заключённых систематически истощался из-за голода и недоброкачественной пищи</w:t>
      </w:r>
      <w:r w:rsidR="005B78A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93BB9" w:rsidRPr="00993BB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экране </w:t>
      </w:r>
      <w:r w:rsidR="005B78AB" w:rsidRPr="00993BB9">
        <w:rPr>
          <w:rFonts w:ascii="Times New Roman" w:hAnsi="Times New Roman" w:cs="Times New Roman"/>
          <w:i/>
          <w:sz w:val="28"/>
          <w:szCs w:val="28"/>
          <w:lang w:eastAsia="ru-RU"/>
        </w:rPr>
        <w:t>рацион</w:t>
      </w:r>
      <w:r w:rsidR="005B78AB" w:rsidRPr="00CB3D6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B5717" w:rsidRPr="00CB3D60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Лагерные будни бы</w:t>
      </w:r>
      <w:r w:rsidR="00FA2664">
        <w:rPr>
          <w:rFonts w:ascii="Times New Roman" w:hAnsi="Times New Roman" w:cs="Times New Roman"/>
          <w:sz w:val="28"/>
          <w:szCs w:val="28"/>
          <w:lang w:eastAsia="ru-RU"/>
        </w:rPr>
        <w:t>ли таковы: Сирена... Подъем... П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осле подъема собирали умерших и складировали и</w:t>
      </w:r>
      <w:r w:rsidR="00FA2664">
        <w:rPr>
          <w:rFonts w:ascii="Times New Roman" w:hAnsi="Times New Roman" w:cs="Times New Roman"/>
          <w:sz w:val="28"/>
          <w:szCs w:val="28"/>
          <w:lang w:eastAsia="ru-RU"/>
        </w:rPr>
        <w:t>х у выхода, потом миска баланды.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… Построение на плацу на утреннюю проверку и в сопровождении взвода охраны выводили на работу.</w:t>
      </w:r>
      <w:r w:rsidR="00F47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Работа по 10–14 часов... Работаешь в каменоломне. Камень хватай быстро и не мелкий, а килограммов 20–30. И бегом наверх. Старайся в середине быть – эсэсовец за смену убивает 7 человек из передних и задних. Снова поверка, на сей раз вечерняя</w:t>
      </w:r>
      <w:r w:rsidR="005B78AB" w:rsidRPr="00CB3D6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.. </w:t>
      </w:r>
      <w:r w:rsidR="005B78AB" w:rsidRPr="00CB3D60">
        <w:rPr>
          <w:rFonts w:ascii="Times New Roman" w:hAnsi="Times New Roman" w:cs="Times New Roman"/>
          <w:sz w:val="28"/>
          <w:szCs w:val="28"/>
          <w:lang w:eastAsia="ru-RU"/>
        </w:rPr>
        <w:t>Переклички могли длится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18 часов подряд на ледяном ветру. Наконец </w:t>
      </w:r>
      <w:r w:rsidR="005B78A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короткий 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сон! - </w:t>
      </w:r>
      <w:r w:rsidR="005B78AB" w:rsidRPr="00CB3D6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нова сирена ... Подъем...</w:t>
      </w:r>
    </w:p>
    <w:p w:rsidR="007B5717" w:rsidRDefault="007B571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Все узники должны были носить отличительные знаки на одежде и порядковый номер на левой стороне груди или на руке. Попадая в лагерь, они переставали быть людьми и иметь возможность иметь имя, они теперь вещь Великой Германии с порядковым номером.</w:t>
      </w:r>
      <w:r w:rsidR="005B78A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Заучить свой порядковый номер на немецком языке узник должен был в течение первых суток. С этого момента набор цифр заменял имя.</w:t>
      </w:r>
      <w:r w:rsidR="000B47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47DB" w:rsidRPr="00CB3D60">
        <w:rPr>
          <w:rFonts w:ascii="Times New Roman" w:hAnsi="Times New Roman" w:cs="Times New Roman"/>
          <w:sz w:val="28"/>
          <w:szCs w:val="28"/>
          <w:lang w:eastAsia="ru-RU"/>
        </w:rPr>
        <w:t>Давайте посмотрим воспоминания</w:t>
      </w:r>
      <w:r w:rsidR="000B47DB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0B47DB" w:rsidRPr="000B47DB" w:rsidRDefault="000B47D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717" w:rsidRPr="003B577D" w:rsidRDefault="004153AC" w:rsidP="000B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577D">
        <w:rPr>
          <w:rFonts w:ascii="Times New Roman" w:hAnsi="Times New Roman" w:cs="Times New Roman"/>
          <w:b/>
          <w:sz w:val="28"/>
          <w:szCs w:val="28"/>
          <w:lang w:eastAsia="ru-RU"/>
        </w:rPr>
        <w:t>6 слайд.</w:t>
      </w:r>
      <w:r w:rsidRPr="003B5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47DB" w:rsidRPr="003B5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046D" w:rsidRPr="003B5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Ролик </w:t>
      </w:r>
      <w:r w:rsidR="00B7618D" w:rsidRPr="003B577D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7B5717" w:rsidRPr="003B577D">
        <w:rPr>
          <w:rFonts w:ascii="Times New Roman" w:hAnsi="Times New Roman" w:cs="Times New Roman"/>
          <w:b/>
          <w:sz w:val="28"/>
          <w:szCs w:val="28"/>
          <w:lang w:eastAsia="ru-RU"/>
        </w:rPr>
        <w:t>Воспоминания узников Освенцима</w:t>
      </w:r>
      <w:r w:rsidR="00B7618D" w:rsidRPr="003B577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E01A7" w:rsidRPr="00F47CBD" w:rsidRDefault="00FE01A7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4153AC" w:rsidRPr="003B577D" w:rsidRDefault="004153AC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577D">
        <w:rPr>
          <w:rFonts w:ascii="Times New Roman" w:hAnsi="Times New Roman" w:cs="Times New Roman"/>
          <w:b/>
          <w:sz w:val="28"/>
          <w:szCs w:val="28"/>
          <w:lang w:eastAsia="ru-RU"/>
        </w:rPr>
        <w:t>7 слайд.</w:t>
      </w:r>
      <w:r w:rsidRPr="003B5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Сколько жить доведётся на свете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Бывшим узникам концлагерей – 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Не забыть им ни фабрики смерти,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Ни фашистов, что злее зверей!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Треблинка, Бухенвальд и Освенцим,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Маутхаузен в том же ряду...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Кто попал в лапы дьявола, к немцам, – 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Побывал, в преисподней, в аду.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И душа леденела от страха,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Этот ужас вовек не избыть!</w:t>
      </w:r>
    </w:p>
    <w:p w:rsidR="00AF62BB" w:rsidRPr="00CB3D60" w:rsidRDefault="00A62442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Сколько брошено</w:t>
      </w:r>
      <w:r w:rsidR="00AF62B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жизней на плаху!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Разве можно такое забыть?!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Всё же узники – сильные духом!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И в застенках остались людьми.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Пусть погибшим земля будет пухом,</w:t>
      </w:r>
    </w:p>
    <w:p w:rsidR="00AF62BB" w:rsidRPr="000E1B1B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Тем, кто выжил – поклон до земли!</w:t>
      </w:r>
      <w:r w:rsidR="000E1B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1B1B" w:rsidRPr="000E1B1B">
        <w:rPr>
          <w:rFonts w:ascii="Times New Roman" w:hAnsi="Times New Roman" w:cs="Times New Roman"/>
          <w:i/>
          <w:sz w:val="28"/>
          <w:szCs w:val="28"/>
          <w:lang w:eastAsia="ru-RU"/>
        </w:rPr>
        <w:t>(Г. Плахова)</w:t>
      </w:r>
    </w:p>
    <w:p w:rsidR="00C35EBA" w:rsidRPr="00F47CBD" w:rsidRDefault="00C35EBA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Пусть навсегда в наших сердцах, в наших душах, останется память о замученных, убитых, невинных людях. О детях, которые, едва начав жить, погибли от рук нацистских палачей. Пусть каждый из вас навсегда запомнит, что на нашей планете все равны.</w:t>
      </w:r>
      <w:r w:rsidR="00A1558F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И каждый имеет право жить!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</w:t>
      </w:r>
      <w:r w:rsidR="003F5DB4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почтим память всех трагически погибших 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>минутой молчания.</w:t>
      </w:r>
    </w:p>
    <w:p w:rsidR="003F5DB4" w:rsidRPr="00F47CBD" w:rsidRDefault="003F5DB4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62BB" w:rsidRPr="003B577D" w:rsidRDefault="00232739" w:rsidP="00C521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B577D">
        <w:rPr>
          <w:rFonts w:ascii="Times New Roman" w:hAnsi="Times New Roman" w:cs="Times New Roman"/>
          <w:b/>
          <w:sz w:val="28"/>
          <w:szCs w:val="28"/>
          <w:lang w:eastAsia="ru-RU"/>
        </w:rPr>
        <w:t>Ролик «</w:t>
      </w:r>
      <w:r w:rsidR="00AF62BB" w:rsidRPr="003B577D">
        <w:rPr>
          <w:rFonts w:ascii="Times New Roman" w:hAnsi="Times New Roman" w:cs="Times New Roman"/>
          <w:b/>
          <w:sz w:val="28"/>
          <w:szCs w:val="28"/>
          <w:lang w:eastAsia="ru-RU"/>
        </w:rPr>
        <w:t>Минута молчания. Метроном</w:t>
      </w:r>
      <w:r w:rsidRPr="003B577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21AB" w:rsidRPr="003B57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F5DB4" w:rsidRPr="00F47CBD" w:rsidRDefault="003F5DB4" w:rsidP="00273B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6296" w:rsidRPr="00CB3D60" w:rsidRDefault="004153AC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577D">
        <w:rPr>
          <w:rFonts w:ascii="Times New Roman" w:hAnsi="Times New Roman" w:cs="Times New Roman"/>
          <w:b/>
          <w:sz w:val="28"/>
          <w:szCs w:val="28"/>
          <w:lang w:eastAsia="ru-RU"/>
        </w:rPr>
        <w:t>8 слайд.</w:t>
      </w:r>
      <w:r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644B" w:rsidRPr="00CB3D60">
        <w:rPr>
          <w:rFonts w:ascii="Times New Roman" w:hAnsi="Times New Roman" w:cs="Times New Roman"/>
          <w:sz w:val="28"/>
          <w:szCs w:val="28"/>
          <w:lang w:eastAsia="ru-RU"/>
        </w:rPr>
        <w:t>Проходят года</w:t>
      </w:r>
      <w:r w:rsidR="007B5717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, но </w:t>
      </w:r>
      <w:r w:rsidR="008A644B" w:rsidRPr="00CB3D60">
        <w:rPr>
          <w:rFonts w:ascii="Times New Roman" w:hAnsi="Times New Roman" w:cs="Times New Roman"/>
          <w:sz w:val="28"/>
          <w:szCs w:val="28"/>
          <w:lang w:eastAsia="ru-RU"/>
        </w:rPr>
        <w:t>памятная дата, которой посвящено сегодняшнее мероприятие,</w:t>
      </w:r>
      <w:r w:rsidR="007B5717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по-прежнему остается священной для каждой нации, каждой страны, которым дороги идеалы свободы и гуманизма. Нацизм принес народам мира и Европы невиданную трагедию. </w:t>
      </w:r>
    </w:p>
    <w:p w:rsidR="00AF62BB" w:rsidRPr="00CB3D60" w:rsidRDefault="00AF62B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У фашистских преступлений нет срока давности. Человечество заплатило слишком высокую цену, чтобы избавиться от коричневой чумы. Кошмар Второй мировой не должен повториться никогда, а память о жертвах фашизма должна жить в веках. Всё это полностью зависит от нас с вами...</w:t>
      </w:r>
    </w:p>
    <w:p w:rsidR="00AF62BB" w:rsidRPr="00CB3D60" w:rsidRDefault="00252F81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D6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F62B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ы, молодое поколение, должны думать, каким будет </w:t>
      </w:r>
      <w:r w:rsidR="00B7618D" w:rsidRPr="00CB3D60">
        <w:rPr>
          <w:rFonts w:ascii="Times New Roman" w:hAnsi="Times New Roman" w:cs="Times New Roman"/>
          <w:sz w:val="28"/>
          <w:szCs w:val="28"/>
          <w:lang w:eastAsia="ru-RU"/>
        </w:rPr>
        <w:t>XXI век</w:t>
      </w:r>
      <w:r w:rsidR="00AF62BB" w:rsidRPr="00CB3D60">
        <w:rPr>
          <w:rFonts w:ascii="Times New Roman" w:hAnsi="Times New Roman" w:cs="Times New Roman"/>
          <w:sz w:val="28"/>
          <w:szCs w:val="28"/>
          <w:lang w:eastAsia="ru-RU"/>
        </w:rPr>
        <w:t>, и помнить, какой ценой завоевано наше счастье.</w:t>
      </w:r>
      <w:r w:rsidR="00426296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И ещё, самое главное </w:t>
      </w:r>
      <w:r w:rsidR="00BC0A5B" w:rsidRPr="00CB3D6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26296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A5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гордиться своей страной и </w:t>
      </w:r>
      <w:r w:rsidR="000960E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рождёнными здесь </w:t>
      </w:r>
      <w:r w:rsidR="00BC0A5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русскими людьми, </w:t>
      </w:r>
      <w:r w:rsidR="000960EB" w:rsidRPr="00CB3D60">
        <w:rPr>
          <w:rFonts w:ascii="Times New Roman" w:hAnsi="Times New Roman" w:cs="Times New Roman"/>
          <w:sz w:val="28"/>
          <w:szCs w:val="28"/>
          <w:lang w:eastAsia="ru-RU"/>
        </w:rPr>
        <w:t>наделёнными</w:t>
      </w:r>
      <w:r w:rsidR="00BC0A5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бескорысти</w:t>
      </w:r>
      <w:r w:rsidR="000960EB" w:rsidRPr="00CB3D60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BC0A5B" w:rsidRPr="00CB3D60">
        <w:rPr>
          <w:rFonts w:ascii="Times New Roman" w:hAnsi="Times New Roman" w:cs="Times New Roman"/>
          <w:sz w:val="28"/>
          <w:szCs w:val="28"/>
          <w:lang w:eastAsia="ru-RU"/>
        </w:rPr>
        <w:t>, широт</w:t>
      </w:r>
      <w:r w:rsidR="000960EB" w:rsidRPr="00CB3D60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BC0A5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души и жажд</w:t>
      </w:r>
      <w:r w:rsidR="000960EB" w:rsidRPr="00CB3D60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BC0A5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справедливости.</w:t>
      </w:r>
      <w:r w:rsidR="000960EB" w:rsidRPr="00CB3D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960EB" w:rsidRDefault="000960EB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1613" w:rsidRDefault="00521613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1613" w:rsidRDefault="00521613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1613" w:rsidRPr="00F47CBD" w:rsidRDefault="00521613" w:rsidP="00273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47DB" w:rsidRPr="00521613" w:rsidRDefault="004E45B9" w:rsidP="000B61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="00554A1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17C82" w:rsidRPr="00717C82" w:rsidRDefault="00717C82" w:rsidP="00717C82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717C82">
        <w:rPr>
          <w:sz w:val="28"/>
          <w:szCs w:val="28"/>
        </w:rPr>
        <w:t>Аристов, С. В. Повседневная жизнь нацистских концентрационных лагерей / С. В. Аристов. – Москва : Молодая гвардия, 2017. – 318 с : ил. – (Живая история: повседневная жизнь человечества). – ISBN 978-5-235-03936-0. – Текст : непосредственный.</w:t>
      </w:r>
    </w:p>
    <w:p w:rsidR="00993BB9" w:rsidRDefault="00993BB9" w:rsidP="00717C82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93BB9">
        <w:rPr>
          <w:sz w:val="28"/>
          <w:szCs w:val="28"/>
        </w:rPr>
        <w:t xml:space="preserve">Вахсман, Н. История нацистских концлагерей / Николаус Вахсман; [пер. с англ. А.А. Уткина]. – Москва: Центрполиграф, 2017. – 782 с. </w:t>
      </w:r>
    </w:p>
    <w:p w:rsidR="00993BB9" w:rsidRPr="00717C82" w:rsidRDefault="00993BB9" w:rsidP="00717C82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717C82">
        <w:rPr>
          <w:sz w:val="28"/>
          <w:szCs w:val="28"/>
        </w:rPr>
        <w:t>Джалиль, М. Моабитская тетрадь</w:t>
      </w:r>
      <w:r w:rsidR="00717C82" w:rsidRPr="00717C82">
        <w:rPr>
          <w:sz w:val="28"/>
          <w:szCs w:val="28"/>
        </w:rPr>
        <w:t xml:space="preserve"> </w:t>
      </w:r>
      <w:r w:rsidR="006A7EA2" w:rsidRPr="00717C82">
        <w:rPr>
          <w:sz w:val="28"/>
          <w:szCs w:val="28"/>
        </w:rPr>
        <w:t>/ М. Джалиль</w:t>
      </w:r>
      <w:r w:rsidR="00717C82" w:rsidRPr="00717C82">
        <w:rPr>
          <w:sz w:val="28"/>
          <w:szCs w:val="28"/>
        </w:rPr>
        <w:t>; пер. с татарского</w:t>
      </w:r>
      <w:r w:rsidR="006A7EA2" w:rsidRPr="00717C82">
        <w:rPr>
          <w:sz w:val="28"/>
          <w:szCs w:val="28"/>
        </w:rPr>
        <w:t>. –</w:t>
      </w:r>
      <w:r w:rsidR="00717C82" w:rsidRPr="00717C82">
        <w:rPr>
          <w:sz w:val="28"/>
          <w:szCs w:val="28"/>
        </w:rPr>
        <w:t xml:space="preserve"> Москва </w:t>
      </w:r>
      <w:r w:rsidRPr="00717C82">
        <w:rPr>
          <w:sz w:val="28"/>
          <w:szCs w:val="28"/>
        </w:rPr>
        <w:t>: Комсомольская правда</w:t>
      </w:r>
      <w:r w:rsidR="00717C82" w:rsidRPr="00717C82">
        <w:rPr>
          <w:sz w:val="28"/>
          <w:szCs w:val="28"/>
        </w:rPr>
        <w:t xml:space="preserve"> : Директ-Медиа</w:t>
      </w:r>
      <w:r w:rsidRPr="00717C82">
        <w:rPr>
          <w:sz w:val="28"/>
          <w:szCs w:val="28"/>
        </w:rPr>
        <w:t xml:space="preserve">, 2015. </w:t>
      </w:r>
      <w:r w:rsidR="00717C82" w:rsidRPr="00717C82">
        <w:rPr>
          <w:sz w:val="28"/>
          <w:szCs w:val="28"/>
        </w:rPr>
        <w:t>–</w:t>
      </w:r>
      <w:r w:rsidRPr="00717C82">
        <w:rPr>
          <w:sz w:val="28"/>
          <w:szCs w:val="28"/>
        </w:rPr>
        <w:t xml:space="preserve"> 240 с. </w:t>
      </w:r>
      <w:r w:rsidR="00717C82" w:rsidRPr="00717C82">
        <w:rPr>
          <w:sz w:val="28"/>
          <w:szCs w:val="28"/>
        </w:rPr>
        <w:t>–</w:t>
      </w:r>
      <w:r w:rsidRPr="00717C82">
        <w:rPr>
          <w:sz w:val="28"/>
          <w:szCs w:val="28"/>
        </w:rPr>
        <w:t xml:space="preserve"> (Юношеская библиотека)</w:t>
      </w:r>
      <w:r w:rsidR="00717C82" w:rsidRPr="00717C82">
        <w:rPr>
          <w:sz w:val="28"/>
          <w:szCs w:val="28"/>
        </w:rPr>
        <w:t xml:space="preserve">. –  ISBN 978-5-87107-804-4. </w:t>
      </w:r>
      <w:r w:rsidR="00717C82">
        <w:rPr>
          <w:sz w:val="28"/>
          <w:szCs w:val="28"/>
        </w:rPr>
        <w:t>– Текст : непосредственный.</w:t>
      </w:r>
    </w:p>
    <w:p w:rsidR="00993BB9" w:rsidRPr="00993BB9" w:rsidRDefault="00993BB9" w:rsidP="00493E85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93BB9">
        <w:rPr>
          <w:sz w:val="28"/>
          <w:szCs w:val="28"/>
        </w:rPr>
        <w:t>Симкин, Л. С. Собибор / Послесловие / Л</w:t>
      </w:r>
      <w:r w:rsidR="00717C82">
        <w:rPr>
          <w:sz w:val="28"/>
          <w:szCs w:val="28"/>
        </w:rPr>
        <w:t>. С.</w:t>
      </w:r>
      <w:r w:rsidRPr="00993BB9">
        <w:rPr>
          <w:sz w:val="28"/>
          <w:szCs w:val="28"/>
        </w:rPr>
        <w:t xml:space="preserve"> Симкин. – Москв</w:t>
      </w:r>
      <w:r w:rsidR="00717C82">
        <w:rPr>
          <w:sz w:val="28"/>
          <w:szCs w:val="28"/>
        </w:rPr>
        <w:t>а: АСТ: CORPUS,</w:t>
      </w:r>
      <w:r w:rsidRPr="00993BB9">
        <w:rPr>
          <w:sz w:val="28"/>
          <w:szCs w:val="28"/>
        </w:rPr>
        <w:t xml:space="preserve"> 2019. – 30</w:t>
      </w:r>
      <w:r w:rsidR="00717C82">
        <w:rPr>
          <w:sz w:val="28"/>
          <w:szCs w:val="28"/>
        </w:rPr>
        <w:t>4 с. :</w:t>
      </w:r>
      <w:r w:rsidR="00997270">
        <w:rPr>
          <w:sz w:val="28"/>
          <w:szCs w:val="28"/>
        </w:rPr>
        <w:t xml:space="preserve"> </w:t>
      </w:r>
      <w:r w:rsidRPr="00993BB9">
        <w:rPr>
          <w:sz w:val="28"/>
          <w:szCs w:val="28"/>
        </w:rPr>
        <w:t>ил., фот. – (Памяти XX века)</w:t>
      </w:r>
      <w:r w:rsidR="00493E85" w:rsidRPr="00493E85">
        <w:rPr>
          <w:sz w:val="28"/>
          <w:szCs w:val="28"/>
        </w:rPr>
        <w:t>. –  ISBN 978-5-17-113047-3. – Текст : непосредственный.</w:t>
      </w:r>
    </w:p>
    <w:sectPr w:rsidR="00993BB9" w:rsidRPr="00993BB9" w:rsidSect="004E45B9">
      <w:headerReference w:type="default" r:id="rId8"/>
      <w:footerReference w:type="default" r:id="rId9"/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E1" w:rsidRDefault="002F51E1" w:rsidP="00E12B59">
      <w:pPr>
        <w:spacing w:after="0" w:line="240" w:lineRule="auto"/>
      </w:pPr>
      <w:r>
        <w:separator/>
      </w:r>
    </w:p>
  </w:endnote>
  <w:endnote w:type="continuationSeparator" w:id="0">
    <w:p w:rsidR="002F51E1" w:rsidRDefault="002F51E1" w:rsidP="00E1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40770"/>
      <w:docPartObj>
        <w:docPartGallery w:val="Page Numbers (Bottom of Page)"/>
        <w:docPartUnique/>
      </w:docPartObj>
    </w:sdtPr>
    <w:sdtEndPr/>
    <w:sdtContent>
      <w:p w:rsidR="004E45B9" w:rsidRDefault="004E45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B06">
          <w:rPr>
            <w:noProof/>
          </w:rPr>
          <w:t>3</w:t>
        </w:r>
        <w:r>
          <w:fldChar w:fldCharType="end"/>
        </w:r>
      </w:p>
    </w:sdtContent>
  </w:sdt>
  <w:p w:rsidR="000960EB" w:rsidRDefault="000960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E1" w:rsidRDefault="002F51E1" w:rsidP="00E12B59">
      <w:pPr>
        <w:spacing w:after="0" w:line="240" w:lineRule="auto"/>
      </w:pPr>
      <w:r>
        <w:separator/>
      </w:r>
    </w:p>
  </w:footnote>
  <w:footnote w:type="continuationSeparator" w:id="0">
    <w:p w:rsidR="002F51E1" w:rsidRDefault="002F51E1" w:rsidP="00E1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97" w:rsidRDefault="00D92597">
    <w:pPr>
      <w:pStyle w:val="a8"/>
      <w:jc w:val="center"/>
    </w:pPr>
  </w:p>
  <w:p w:rsidR="00D92597" w:rsidRDefault="00D925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248"/>
    <w:multiLevelType w:val="hybridMultilevel"/>
    <w:tmpl w:val="69EAC5A8"/>
    <w:lvl w:ilvl="0" w:tplc="4E0A2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42461A"/>
    <w:multiLevelType w:val="hybridMultilevel"/>
    <w:tmpl w:val="493E3E60"/>
    <w:lvl w:ilvl="0" w:tplc="4AB69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4E1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383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C0D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302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B40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CA3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C02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8E2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2255D5"/>
    <w:multiLevelType w:val="hybridMultilevel"/>
    <w:tmpl w:val="6EF63FA6"/>
    <w:lvl w:ilvl="0" w:tplc="3ECEE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F969C1"/>
    <w:multiLevelType w:val="hybridMultilevel"/>
    <w:tmpl w:val="BFF8277E"/>
    <w:lvl w:ilvl="0" w:tplc="80746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9E3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84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A64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A9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3ED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09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62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4D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B"/>
    <w:rsid w:val="00017140"/>
    <w:rsid w:val="000960EB"/>
    <w:rsid w:val="00097EE0"/>
    <w:rsid w:val="000B47DB"/>
    <w:rsid w:val="000B619D"/>
    <w:rsid w:val="000C66C3"/>
    <w:rsid w:val="000E1B1B"/>
    <w:rsid w:val="001968B4"/>
    <w:rsid w:val="001A40CF"/>
    <w:rsid w:val="001E2317"/>
    <w:rsid w:val="001F1401"/>
    <w:rsid w:val="001F14C5"/>
    <w:rsid w:val="001F5DA0"/>
    <w:rsid w:val="002054D7"/>
    <w:rsid w:val="00224709"/>
    <w:rsid w:val="00227702"/>
    <w:rsid w:val="00232739"/>
    <w:rsid w:val="00252F81"/>
    <w:rsid w:val="00273B98"/>
    <w:rsid w:val="0028352C"/>
    <w:rsid w:val="00287895"/>
    <w:rsid w:val="00290322"/>
    <w:rsid w:val="002B019D"/>
    <w:rsid w:val="002F51E1"/>
    <w:rsid w:val="003018FC"/>
    <w:rsid w:val="00313EEE"/>
    <w:rsid w:val="003577D3"/>
    <w:rsid w:val="003B577D"/>
    <w:rsid w:val="003D45CF"/>
    <w:rsid w:val="003F36B1"/>
    <w:rsid w:val="003F5DB4"/>
    <w:rsid w:val="004153AC"/>
    <w:rsid w:val="004154C6"/>
    <w:rsid w:val="00426296"/>
    <w:rsid w:val="004676F7"/>
    <w:rsid w:val="00493E85"/>
    <w:rsid w:val="004E45B9"/>
    <w:rsid w:val="00521613"/>
    <w:rsid w:val="00540854"/>
    <w:rsid w:val="00554A1E"/>
    <w:rsid w:val="00585BBA"/>
    <w:rsid w:val="0059088A"/>
    <w:rsid w:val="005B78AB"/>
    <w:rsid w:val="005C2515"/>
    <w:rsid w:val="005C4FB0"/>
    <w:rsid w:val="006150E1"/>
    <w:rsid w:val="0063625A"/>
    <w:rsid w:val="006A7EA2"/>
    <w:rsid w:val="00710950"/>
    <w:rsid w:val="00717C82"/>
    <w:rsid w:val="007476E3"/>
    <w:rsid w:val="00747CB9"/>
    <w:rsid w:val="0075395F"/>
    <w:rsid w:val="00782F44"/>
    <w:rsid w:val="007B5717"/>
    <w:rsid w:val="007C51B4"/>
    <w:rsid w:val="00800978"/>
    <w:rsid w:val="008209DF"/>
    <w:rsid w:val="00856A8D"/>
    <w:rsid w:val="00873A24"/>
    <w:rsid w:val="00877AF7"/>
    <w:rsid w:val="008A644B"/>
    <w:rsid w:val="00911720"/>
    <w:rsid w:val="009617CF"/>
    <w:rsid w:val="00981BA3"/>
    <w:rsid w:val="00986FEF"/>
    <w:rsid w:val="00993BB9"/>
    <w:rsid w:val="00997270"/>
    <w:rsid w:val="009A1963"/>
    <w:rsid w:val="009A7646"/>
    <w:rsid w:val="009B5E49"/>
    <w:rsid w:val="009C04DB"/>
    <w:rsid w:val="009F449C"/>
    <w:rsid w:val="009F70C1"/>
    <w:rsid w:val="00A1558F"/>
    <w:rsid w:val="00A62442"/>
    <w:rsid w:val="00A66C50"/>
    <w:rsid w:val="00A66CA5"/>
    <w:rsid w:val="00A74B3B"/>
    <w:rsid w:val="00AA2726"/>
    <w:rsid w:val="00AA545E"/>
    <w:rsid w:val="00AB7B06"/>
    <w:rsid w:val="00AD0BBB"/>
    <w:rsid w:val="00AE1B54"/>
    <w:rsid w:val="00AE1BA9"/>
    <w:rsid w:val="00AF62BB"/>
    <w:rsid w:val="00B22CDC"/>
    <w:rsid w:val="00B34188"/>
    <w:rsid w:val="00B52899"/>
    <w:rsid w:val="00B7618D"/>
    <w:rsid w:val="00B84E36"/>
    <w:rsid w:val="00BC0A5B"/>
    <w:rsid w:val="00C35EBA"/>
    <w:rsid w:val="00C521AB"/>
    <w:rsid w:val="00C7157B"/>
    <w:rsid w:val="00C73A5F"/>
    <w:rsid w:val="00C77B03"/>
    <w:rsid w:val="00CB3D60"/>
    <w:rsid w:val="00CB5077"/>
    <w:rsid w:val="00CE046D"/>
    <w:rsid w:val="00D06D00"/>
    <w:rsid w:val="00D16A07"/>
    <w:rsid w:val="00D9251C"/>
    <w:rsid w:val="00D92597"/>
    <w:rsid w:val="00DC2750"/>
    <w:rsid w:val="00DF3758"/>
    <w:rsid w:val="00E12B59"/>
    <w:rsid w:val="00E762BF"/>
    <w:rsid w:val="00F23403"/>
    <w:rsid w:val="00F47CBD"/>
    <w:rsid w:val="00FA2664"/>
    <w:rsid w:val="00FC1DDD"/>
    <w:rsid w:val="00FE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7D2E-ADC1-4858-9D0A-EF07B3E9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04DB"/>
  </w:style>
  <w:style w:type="character" w:styleId="a4">
    <w:name w:val="Strong"/>
    <w:basedOn w:val="a0"/>
    <w:uiPriority w:val="22"/>
    <w:qFormat/>
    <w:rsid w:val="009C04DB"/>
    <w:rPr>
      <w:b/>
      <w:bCs/>
    </w:rPr>
  </w:style>
  <w:style w:type="table" w:styleId="a5">
    <w:name w:val="Table Grid"/>
    <w:basedOn w:val="a1"/>
    <w:uiPriority w:val="59"/>
    <w:rsid w:val="009C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F36B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F36B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12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B59"/>
  </w:style>
  <w:style w:type="paragraph" w:styleId="aa">
    <w:name w:val="footer"/>
    <w:basedOn w:val="a"/>
    <w:link w:val="ab"/>
    <w:uiPriority w:val="99"/>
    <w:unhideWhenUsed/>
    <w:rsid w:val="00E12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B59"/>
  </w:style>
  <w:style w:type="paragraph" w:customStyle="1" w:styleId="Default">
    <w:name w:val="Default"/>
    <w:rsid w:val="00A62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3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ED03-8DF5-4A8B-A3CE-56E037A5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Анна Шкатова</cp:lastModifiedBy>
  <cp:revision>2</cp:revision>
  <dcterms:created xsi:type="dcterms:W3CDTF">2025-12-26T08:22:00Z</dcterms:created>
  <dcterms:modified xsi:type="dcterms:W3CDTF">2025-12-26T08:22:00Z</dcterms:modified>
</cp:coreProperties>
</file>